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E" w:rsidRDefault="00D0006E" w:rsidP="00D0006E">
      <w:pPr>
        <w:pStyle w:val="Akapitzlist"/>
        <w:spacing w:after="240" w:line="360" w:lineRule="auto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Szczegółowe w</w:t>
      </w:r>
      <w:r w:rsidRPr="004C248F">
        <w:rPr>
          <w:rFonts w:cs="Times New Roman"/>
          <w:b/>
          <w:sz w:val="24"/>
          <w:szCs w:val="24"/>
        </w:rPr>
        <w:t>ymagania egzaminacyjne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4"/>
      </w:tblGrid>
      <w:tr w:rsidR="00D0006E" w:rsidRPr="00286D44" w:rsidTr="00E71934">
        <w:tc>
          <w:tcPr>
            <w:tcW w:w="9314" w:type="dxa"/>
            <w:vAlign w:val="center"/>
          </w:tcPr>
          <w:p w:rsidR="00D0006E" w:rsidRPr="009A2447" w:rsidRDefault="00D0006E" w:rsidP="00584A45">
            <w:pPr>
              <w:spacing w:line="360" w:lineRule="auto"/>
              <w:ind w:left="35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bookmarkStart w:id="0" w:name="_Hlk56240929"/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POZIOM</w:t>
            </w:r>
            <w:r w:rsidRPr="009A244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ROZSZERZONY </w:t>
            </w:r>
          </w:p>
        </w:tc>
      </w:tr>
      <w:tr w:rsidR="00D0006E" w:rsidRPr="00286D44" w:rsidTr="00584A45">
        <w:tc>
          <w:tcPr>
            <w:tcW w:w="9314" w:type="dxa"/>
            <w:vAlign w:val="center"/>
          </w:tcPr>
          <w:p w:rsidR="00D0006E" w:rsidRPr="009A2447" w:rsidRDefault="00D0006E" w:rsidP="00D0006E">
            <w:pPr>
              <w:numPr>
                <w:ilvl w:val="0"/>
                <w:numId w:val="4"/>
              </w:numPr>
              <w:tabs>
                <w:tab w:val="clear" w:pos="1077"/>
                <w:tab w:val="num" w:pos="372"/>
              </w:tabs>
              <w:snapToGrid w:val="0"/>
              <w:spacing w:line="360" w:lineRule="auto"/>
              <w:ind w:left="372" w:hanging="3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Odbiór wypowiedzi i wykorzystanie zawartych w nich informacji.</w:t>
            </w:r>
          </w:p>
        </w:tc>
      </w:tr>
      <w:tr w:rsidR="00D0006E" w:rsidRPr="00286D44" w:rsidTr="00584A45">
        <w:tc>
          <w:tcPr>
            <w:tcW w:w="9314" w:type="dxa"/>
            <w:vAlign w:val="center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Czytanie i słuchanie.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496E6C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wego, a ponadto: </w:t>
            </w:r>
          </w:p>
          <w:p w:rsidR="00D0006E" w:rsidRPr="009A2447" w:rsidRDefault="00D0006E" w:rsidP="00D0006E">
            <w:pPr>
              <w:numPr>
                <w:ilvl w:val="0"/>
                <w:numId w:val="5"/>
              </w:numPr>
              <w:tabs>
                <w:tab w:val="left" w:pos="964"/>
              </w:tabs>
              <w:suppressAutoHyphens/>
              <w:spacing w:line="360" w:lineRule="auto"/>
              <w:ind w:hanging="46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czyta utwory stanowiące konteksty dla teks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tów kultury poznawanych w szkole;</w:t>
            </w:r>
          </w:p>
          <w:p w:rsidR="00D0006E" w:rsidRPr="009A2447" w:rsidRDefault="00D0006E" w:rsidP="00D0006E">
            <w:pPr>
              <w:numPr>
                <w:ilvl w:val="0"/>
                <w:numId w:val="5"/>
              </w:numPr>
              <w:tabs>
                <w:tab w:val="left" w:pos="964"/>
              </w:tabs>
              <w:suppressAutoHyphens/>
              <w:spacing w:line="360" w:lineRule="auto"/>
              <w:ind w:hanging="46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twórczo wykorzystuje wypowiedzi kryty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czno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literackie i teoretycznolitera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ckie (np. re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cen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zja, szkic, artykuł, esej);</w:t>
            </w:r>
          </w:p>
          <w:p w:rsidR="00D0006E" w:rsidRPr="009A2447" w:rsidRDefault="00D0006E" w:rsidP="00D0006E">
            <w:pPr>
              <w:numPr>
                <w:ilvl w:val="0"/>
                <w:numId w:val="5"/>
              </w:numPr>
              <w:tabs>
                <w:tab w:val="left" w:pos="964"/>
              </w:tabs>
              <w:suppressAutoHyphens/>
              <w:spacing w:line="360" w:lineRule="auto"/>
              <w:ind w:hanging="46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rozpoznaje retoryczną organizację wy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po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wie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dzi – wskazuje zastosowane w niej spo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soby osiągania przejrzystości i suge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styw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ności; </w:t>
            </w:r>
          </w:p>
          <w:p w:rsidR="00D0006E" w:rsidRPr="009A2447" w:rsidRDefault="00D0006E" w:rsidP="00D0006E">
            <w:pPr>
              <w:numPr>
                <w:ilvl w:val="0"/>
                <w:numId w:val="5"/>
              </w:numPr>
              <w:tabs>
                <w:tab w:val="left" w:pos="964"/>
              </w:tabs>
              <w:suppressAutoHyphens/>
              <w:spacing w:line="360" w:lineRule="auto"/>
              <w:ind w:hanging="465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rozpoznaje mechanizmy nowomowy chara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kterystyczne dla systemów totalitarnych.</w:t>
            </w:r>
          </w:p>
          <w:p w:rsidR="00D0006E" w:rsidRPr="00D0006E" w:rsidRDefault="00D0006E" w:rsidP="00584A45">
            <w:pPr>
              <w:pStyle w:val="Poprawka"/>
              <w:spacing w:line="360" w:lineRule="auto"/>
              <w:rPr>
                <w:color w:val="FF0000"/>
              </w:rPr>
            </w:pPr>
            <w:r w:rsidRPr="00D0006E">
              <w:rPr>
                <w:color w:val="FF0000"/>
              </w:rPr>
              <w:t>Usunięte:</w:t>
            </w:r>
          </w:p>
          <w:p w:rsidR="00D0006E" w:rsidRPr="009A2447" w:rsidRDefault="00D0006E" w:rsidP="00584A45">
            <w:pPr>
              <w:pStyle w:val="Poprawka"/>
              <w:spacing w:line="360" w:lineRule="auto"/>
              <w:rPr>
                <w:color w:val="000000" w:themeColor="text1"/>
              </w:rPr>
            </w:pPr>
            <w:r w:rsidRPr="00D0006E">
              <w:rPr>
                <w:color w:val="FF0000"/>
              </w:rPr>
              <w:t>I.1.3) porównuje tekst linearny i hipertekst rozumiany jako wypowiedź nieciągła, nielinearna, stanowiąca system powiązanych segmentów tekstowych, łączonych dowolnie przez użytkownika języka w każdorazowym akcie odbioru;</w:t>
            </w: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Samokształcenie i docieranie do informacji.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7B314A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wego, a ponadto: </w:t>
            </w:r>
          </w:p>
          <w:p w:rsidR="00D0006E" w:rsidRPr="009A2447" w:rsidRDefault="00D0006E" w:rsidP="00D0006E">
            <w:pPr>
              <w:numPr>
                <w:ilvl w:val="0"/>
                <w:numId w:val="7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samodzielnie wybiera do lektury teksty, sto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su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jąc różne kryteria wyboru, które potrafi uzasadnić; </w:t>
            </w:r>
          </w:p>
          <w:p w:rsidR="00D0006E" w:rsidRPr="009A2447" w:rsidRDefault="00D0006E" w:rsidP="00D0006E">
            <w:pPr>
              <w:numPr>
                <w:ilvl w:val="0"/>
                <w:numId w:val="7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adiustuje tekst na poziomie elementarnym.</w:t>
            </w:r>
          </w:p>
          <w:p w:rsidR="00D0006E" w:rsidRPr="009A2447" w:rsidRDefault="00D0006E" w:rsidP="00584A45">
            <w:pPr>
              <w:tabs>
                <w:tab w:val="left" w:pos="1440"/>
              </w:tabs>
              <w:spacing w:line="360" w:lineRule="auto"/>
              <w:ind w:left="36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Świadomość językowa.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0B3338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wego, a ponadto: </w:t>
            </w:r>
          </w:p>
          <w:p w:rsidR="00D0006E" w:rsidRPr="009A2447" w:rsidRDefault="00D0006E" w:rsidP="00D0006E">
            <w:pPr>
              <w:numPr>
                <w:ilvl w:val="0"/>
                <w:numId w:val="9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postrzega styl potoczny  ja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ko centrum sys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temu stylowego pol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szczy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zny, od którego od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róż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niają się inne style: artys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tycz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ny, naukowy, urzędowy, publi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cystyczny.</w:t>
            </w:r>
          </w:p>
          <w:p w:rsidR="00D0006E" w:rsidRPr="00D85E64" w:rsidRDefault="00D0006E" w:rsidP="00584A45">
            <w:pPr>
              <w:spacing w:line="36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D85E64">
              <w:rPr>
                <w:rFonts w:cs="Times New Roman"/>
                <w:color w:val="FF0000"/>
                <w:sz w:val="24"/>
                <w:szCs w:val="24"/>
              </w:rPr>
              <w:t>Usunięte:</w:t>
            </w:r>
          </w:p>
          <w:p w:rsidR="00D85E64" w:rsidRPr="00D85E64" w:rsidRDefault="00D85E64" w:rsidP="00584A45">
            <w:pPr>
              <w:spacing w:line="360" w:lineRule="auto"/>
              <w:rPr>
                <w:color w:val="FF0000"/>
              </w:rPr>
            </w:pPr>
            <w:r w:rsidRPr="00D85E64">
              <w:rPr>
                <w:color w:val="FF0000"/>
              </w:rPr>
              <w:t xml:space="preserve">I.3.1) </w:t>
            </w:r>
            <w:r w:rsidR="00D0006E" w:rsidRPr="00D85E64">
              <w:rPr>
                <w:color w:val="FF0000"/>
              </w:rPr>
              <w:t xml:space="preserve">rozróżnia i omawia na wybranych przy kła dach funkcje języka – poznawczą (kategoryzowanie świata), komunika cyj n ą (tworze nie wypowiedzi i stosowa nie języka w aktach komunikacji) oraz społeczną (jednoczenie grupy i budowa nie tożsamości zbiorowej – regionalnej, środowiskowej, narodowej); </w:t>
            </w:r>
          </w:p>
          <w:p w:rsidR="00D85E64" w:rsidRPr="00D85E64" w:rsidRDefault="00D85E64" w:rsidP="00584A45">
            <w:pPr>
              <w:spacing w:line="360" w:lineRule="auto"/>
              <w:rPr>
                <w:color w:val="FF0000"/>
              </w:rPr>
            </w:pPr>
            <w:r w:rsidRPr="00D85E64">
              <w:rPr>
                <w:color w:val="FF0000"/>
              </w:rPr>
              <w:t>I.3.</w:t>
            </w:r>
            <w:r w:rsidR="00D0006E" w:rsidRPr="00D85E64">
              <w:rPr>
                <w:color w:val="FF0000"/>
              </w:rPr>
              <w:t xml:space="preserve">2) dostrzega związek języka z obrazem świata; </w:t>
            </w:r>
          </w:p>
          <w:p w:rsidR="00D0006E" w:rsidRPr="00D85E64" w:rsidRDefault="00D85E64" w:rsidP="00584A45">
            <w:pPr>
              <w:spacing w:line="36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D85E64">
              <w:rPr>
                <w:color w:val="FF0000"/>
              </w:rPr>
              <w:t>I.3.</w:t>
            </w:r>
            <w:r w:rsidR="00D0006E" w:rsidRPr="00D85E64">
              <w:rPr>
                <w:color w:val="FF0000"/>
              </w:rPr>
              <w:t xml:space="preserve">3) rozpoznaje i wskazuje wybrane cechy języka polskiego, które świadcz ą o jego przynależności do rodziny języków słowiańskich; sytuuje polszczyzn ę na tle innych języków </w:t>
            </w:r>
            <w:r w:rsidRPr="00D85E64">
              <w:rPr>
                <w:color w:val="FF0000"/>
              </w:rPr>
              <w:t>uż</w:t>
            </w:r>
            <w:r w:rsidR="00D0006E" w:rsidRPr="00D85E64">
              <w:rPr>
                <w:color w:val="FF0000"/>
              </w:rPr>
              <w:t>ywanych w Europie;</w:t>
            </w:r>
          </w:p>
          <w:p w:rsidR="00D0006E" w:rsidRPr="009A2447" w:rsidRDefault="00D0006E" w:rsidP="00584A45">
            <w:pPr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0"/>
                <w:numId w:val="4"/>
              </w:numPr>
              <w:tabs>
                <w:tab w:val="clear" w:pos="1077"/>
                <w:tab w:val="num" w:pos="372"/>
              </w:tabs>
              <w:snapToGrid w:val="0"/>
              <w:spacing w:line="360" w:lineRule="auto"/>
              <w:ind w:left="372" w:hanging="12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Analiza i interpretacja tekstów kultury.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 xml:space="preserve"> zna teksty literackie i inne teksty kultu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ry wskazane przez nauczyciela.</w:t>
            </w: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num" w:pos="372"/>
                <w:tab w:val="left" w:pos="964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Wstępne rozpoznanie.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C21CB2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wego.</w:t>
            </w:r>
          </w:p>
          <w:p w:rsidR="00D0006E" w:rsidRPr="009A2447" w:rsidRDefault="00D0006E" w:rsidP="00584A45">
            <w:pPr>
              <w:pStyle w:val="Poprawka"/>
              <w:spacing w:line="360" w:lineRule="auto"/>
              <w:rPr>
                <w:color w:val="000000" w:themeColor="text1"/>
              </w:rPr>
            </w:pP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Analiza.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8C088E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wego, a ponadto: </w:t>
            </w:r>
          </w:p>
          <w:p w:rsidR="00D0006E" w:rsidRPr="009A2447" w:rsidRDefault="00D0006E" w:rsidP="00D0006E">
            <w:pPr>
              <w:numPr>
                <w:ilvl w:val="0"/>
                <w:numId w:val="11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wskazuje związki między różnymi aspek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tami utworu (estetycznym, etycznym i po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z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naw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czym);</w:t>
            </w:r>
          </w:p>
          <w:p w:rsidR="00D0006E" w:rsidRPr="009A2447" w:rsidRDefault="00D0006E" w:rsidP="00D0006E">
            <w:pPr>
              <w:numPr>
                <w:ilvl w:val="0"/>
                <w:numId w:val="11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dostrzega przemiany konwencji i prak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kę ich łączenia (synkretyzm konwencji i ga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tun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ków);</w:t>
            </w:r>
          </w:p>
          <w:p w:rsidR="00D0006E" w:rsidRPr="009A2447" w:rsidRDefault="00D0006E" w:rsidP="00D0006E">
            <w:pPr>
              <w:numPr>
                <w:ilvl w:val="0"/>
                <w:numId w:val="11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rozpoznaje aluzje literackie i symbole kul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tu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ro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we (np. biblijne, romantyczne) oraz ich funkcję ideową 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kompozycyjną, a także znaki tradycji, np. antycznej, ju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da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istycznej, chrześcijańskiej, staro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pol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skiej;</w:t>
            </w:r>
          </w:p>
          <w:p w:rsidR="00D0006E" w:rsidRPr="009A2447" w:rsidRDefault="00D0006E" w:rsidP="00D0006E">
            <w:pPr>
              <w:numPr>
                <w:ilvl w:val="0"/>
                <w:numId w:val="11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dostrzega w czytanych utworach: paro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dię, para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frazę; </w:t>
            </w:r>
          </w:p>
          <w:p w:rsidR="00D0006E" w:rsidRPr="009A2447" w:rsidRDefault="00D0006E" w:rsidP="00D0006E">
            <w:pPr>
              <w:numPr>
                <w:ilvl w:val="0"/>
                <w:numId w:val="11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rozpoznaje i charakteryzuje styl utworu, np. wiersza renesansowego, barokowego, klasy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tycznego, romantycznego.</w:t>
            </w:r>
          </w:p>
          <w:p w:rsidR="00D0006E" w:rsidRPr="00D85E64" w:rsidRDefault="00D85E64" w:rsidP="00584A45">
            <w:pPr>
              <w:pStyle w:val="Poprawka"/>
              <w:spacing w:line="360" w:lineRule="auto"/>
              <w:rPr>
                <w:color w:val="FF0000"/>
              </w:rPr>
            </w:pPr>
            <w:r w:rsidRPr="00D85E64">
              <w:rPr>
                <w:color w:val="FF0000"/>
              </w:rPr>
              <w:t>Usunięte:</w:t>
            </w:r>
          </w:p>
          <w:p w:rsidR="00D85E64" w:rsidRPr="00D85E64" w:rsidRDefault="00D85E64" w:rsidP="00584A45">
            <w:pPr>
              <w:pStyle w:val="Poprawka"/>
              <w:spacing w:line="360" w:lineRule="auto"/>
              <w:rPr>
                <w:color w:val="FF0000"/>
              </w:rPr>
            </w:pPr>
            <w:r w:rsidRPr="00D85E64">
              <w:rPr>
                <w:color w:val="FF0000"/>
              </w:rPr>
              <w:t>z zapisu II.2.4) i trawestację, wskazuje ich wzorce tekstowe</w:t>
            </w:r>
          </w:p>
          <w:p w:rsidR="00D85E64" w:rsidRPr="009A2447" w:rsidRDefault="00D85E64" w:rsidP="00584A45">
            <w:pPr>
              <w:pStyle w:val="Poprawka"/>
              <w:spacing w:line="360" w:lineRule="auto"/>
              <w:rPr>
                <w:color w:val="000000" w:themeColor="text1"/>
              </w:rPr>
            </w:pP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Interpretacja.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110EEB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wego, a ponadto: </w:t>
            </w:r>
          </w:p>
          <w:p w:rsidR="00D0006E" w:rsidRPr="009A2447" w:rsidRDefault="00D0006E" w:rsidP="00D0006E">
            <w:pPr>
              <w:numPr>
                <w:ilvl w:val="0"/>
                <w:numId w:val="13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dostrzega i komentuje estetyczne war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tości utwo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ru literackiego;</w:t>
            </w:r>
          </w:p>
          <w:p w:rsidR="00D0006E" w:rsidRPr="009A2447" w:rsidRDefault="00D0006E" w:rsidP="00D0006E">
            <w:pPr>
              <w:numPr>
                <w:ilvl w:val="0"/>
                <w:numId w:val="13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przeprowadza interpretację porównawczą utwo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rów literackich;</w:t>
            </w:r>
          </w:p>
          <w:p w:rsidR="00D0006E" w:rsidRPr="009A2447" w:rsidRDefault="00D0006E" w:rsidP="00D0006E">
            <w:pPr>
              <w:numPr>
                <w:ilvl w:val="0"/>
                <w:numId w:val="13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w interpretacji eseju wykorzy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stuje wiedzę o ich cechach gatunkowych;</w:t>
            </w:r>
          </w:p>
          <w:p w:rsidR="00D0006E" w:rsidRDefault="00D0006E" w:rsidP="00D0006E">
            <w:pPr>
              <w:numPr>
                <w:ilvl w:val="0"/>
                <w:numId w:val="13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konfrontuje tekst literacki z innymi teks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tami kultury np. plastycznymi, teatral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nymi, filmo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wymi. </w:t>
            </w:r>
          </w:p>
          <w:p w:rsidR="00D85E64" w:rsidRPr="00D85E64" w:rsidRDefault="00D85E64" w:rsidP="00D85E64">
            <w:pPr>
              <w:pStyle w:val="Poprawka"/>
              <w:spacing w:line="360" w:lineRule="auto"/>
              <w:rPr>
                <w:color w:val="FF0000"/>
              </w:rPr>
            </w:pPr>
            <w:r w:rsidRPr="00D85E64">
              <w:rPr>
                <w:color w:val="FF0000"/>
              </w:rPr>
              <w:t>Usunięte:</w:t>
            </w:r>
          </w:p>
          <w:p w:rsidR="00D85E64" w:rsidRPr="00D85E64" w:rsidRDefault="00D85E64" w:rsidP="00D85E64">
            <w:pPr>
              <w:pStyle w:val="Poprawka"/>
              <w:spacing w:line="360" w:lineRule="auto"/>
              <w:rPr>
                <w:color w:val="FF0000"/>
              </w:rPr>
            </w:pPr>
            <w:r w:rsidRPr="00D85E64">
              <w:rPr>
                <w:color w:val="FF0000"/>
              </w:rPr>
              <w:t>z zapisu II.</w:t>
            </w:r>
            <w:r>
              <w:rPr>
                <w:color w:val="FF0000"/>
              </w:rPr>
              <w:t>3</w:t>
            </w:r>
            <w:r w:rsidRPr="00D85E64">
              <w:rPr>
                <w:color w:val="FF0000"/>
              </w:rPr>
              <w:t>.</w:t>
            </w:r>
            <w:r>
              <w:rPr>
                <w:color w:val="FF0000"/>
              </w:rPr>
              <w:t>3</w:t>
            </w:r>
            <w:r w:rsidRPr="00D85E64">
              <w:rPr>
                <w:color w:val="FF0000"/>
              </w:rPr>
              <w:t xml:space="preserve">) i </w:t>
            </w:r>
            <w:r>
              <w:rPr>
                <w:color w:val="FF0000"/>
              </w:rPr>
              <w:t>felietonu</w:t>
            </w: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Wartości i wartościowanie.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D630AE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podstawowego, a ponadto:</w:t>
            </w:r>
          </w:p>
          <w:p w:rsidR="00D0006E" w:rsidRPr="009A2447" w:rsidRDefault="00D0006E" w:rsidP="00D0006E">
            <w:pPr>
              <w:numPr>
                <w:ilvl w:val="0"/>
                <w:numId w:val="15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wskazuje różne sposoby wyrażania war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toś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cio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wań w tekstach.</w:t>
            </w:r>
          </w:p>
          <w:p w:rsidR="00D0006E" w:rsidRPr="009A2447" w:rsidRDefault="00D0006E" w:rsidP="00584A45">
            <w:pPr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0"/>
                <w:numId w:val="4"/>
              </w:numPr>
              <w:tabs>
                <w:tab w:val="clear" w:pos="1077"/>
                <w:tab w:val="num" w:pos="372"/>
              </w:tabs>
              <w:snapToGrid w:val="0"/>
              <w:spacing w:line="360" w:lineRule="auto"/>
              <w:ind w:left="372" w:hanging="3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Tworzenie wypowiedzi. </w:t>
            </w: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num" w:pos="372"/>
                <w:tab w:val="left" w:pos="964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Mówienie i pisanie.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580639"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wego, a ponadto: </w:t>
            </w:r>
          </w:p>
          <w:p w:rsidR="00D0006E" w:rsidRPr="009A2447" w:rsidRDefault="00D0006E" w:rsidP="00D0006E">
            <w:pPr>
              <w:numPr>
                <w:ilvl w:val="0"/>
                <w:numId w:val="16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tworzy wypowiedzi ze świadomością ich fun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kcji sprawczej; </w:t>
            </w:r>
          </w:p>
          <w:p w:rsidR="00D0006E" w:rsidRPr="009A2447" w:rsidRDefault="00D0006E" w:rsidP="00D0006E">
            <w:pPr>
              <w:numPr>
                <w:ilvl w:val="0"/>
                <w:numId w:val="16"/>
              </w:numPr>
              <w:tabs>
                <w:tab w:val="left" w:pos="964"/>
                <w:tab w:val="left" w:pos="1440"/>
              </w:tabs>
              <w:suppressAutoHyphens/>
              <w:spacing w:line="360" w:lineRule="auto"/>
              <w:ind w:hanging="46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ocenia własną kompetencję językową (po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pra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wność gramatyczną 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słownikową) oraz kom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petencję komunikacyjną (sto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sow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ność i sku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teczność wypowiadania się).</w:t>
            </w:r>
          </w:p>
          <w:p w:rsidR="00D0006E" w:rsidRPr="009A2447" w:rsidRDefault="00D0006E" w:rsidP="00584A45">
            <w:pPr>
              <w:pStyle w:val="Poprawka"/>
              <w:spacing w:line="360" w:lineRule="auto"/>
              <w:rPr>
                <w:color w:val="000000" w:themeColor="text1"/>
              </w:rPr>
            </w:pPr>
          </w:p>
        </w:tc>
      </w:tr>
      <w:tr w:rsidR="00D0006E" w:rsidRPr="00286D44" w:rsidTr="00584A45">
        <w:tc>
          <w:tcPr>
            <w:tcW w:w="9314" w:type="dxa"/>
          </w:tcPr>
          <w:p w:rsidR="00D0006E" w:rsidRPr="009A2447" w:rsidRDefault="00D0006E" w:rsidP="00D0006E">
            <w:pPr>
              <w:numPr>
                <w:ilvl w:val="1"/>
                <w:numId w:val="4"/>
              </w:numPr>
              <w:tabs>
                <w:tab w:val="clear" w:pos="1797"/>
                <w:tab w:val="num" w:pos="372"/>
              </w:tabs>
              <w:spacing w:line="360" w:lineRule="auto"/>
              <w:ind w:left="372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Świadomość językowa. 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Zdający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0006E" w:rsidRPr="00286D44" w:rsidTr="006F67F3">
        <w:trPr>
          <w:trHeight w:val="70"/>
        </w:trPr>
        <w:tc>
          <w:tcPr>
            <w:tcW w:w="9314" w:type="dxa"/>
          </w:tcPr>
          <w:p w:rsidR="00D0006E" w:rsidRPr="009A2447" w:rsidRDefault="00D0006E" w:rsidP="00584A45">
            <w:pPr>
              <w:tabs>
                <w:tab w:val="left" w:pos="964"/>
                <w:tab w:val="left" w:pos="1440"/>
              </w:tabs>
              <w:suppressAutoHyphens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t>spełnia wymagania określone dla zakresu podstawo</w:t>
            </w:r>
            <w:r w:rsidRPr="009A2447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wego.</w:t>
            </w:r>
          </w:p>
          <w:p w:rsidR="00D0006E" w:rsidRPr="009A2447" w:rsidRDefault="00D0006E" w:rsidP="00584A45">
            <w:pPr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F4161A" w:rsidRDefault="00F4161A" w:rsidP="00D0006E">
      <w:pPr>
        <w:pStyle w:val="Akapitzlist"/>
        <w:spacing w:line="360" w:lineRule="auto"/>
        <w:ind w:left="0"/>
        <w:contextualSpacing w:val="0"/>
        <w:jc w:val="both"/>
      </w:pPr>
    </w:p>
    <w:sectPr w:rsidR="00F4161A" w:rsidSect="00AD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4D0"/>
    <w:multiLevelType w:val="hybridMultilevel"/>
    <w:tmpl w:val="20FCB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072DC6"/>
    <w:multiLevelType w:val="hybridMultilevel"/>
    <w:tmpl w:val="A06A87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A5C12"/>
    <w:multiLevelType w:val="hybridMultilevel"/>
    <w:tmpl w:val="B26685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43B55F0"/>
    <w:multiLevelType w:val="hybridMultilevel"/>
    <w:tmpl w:val="255EE2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A74EB8"/>
    <w:multiLevelType w:val="hybridMultilevel"/>
    <w:tmpl w:val="78108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E1E2BD3"/>
    <w:multiLevelType w:val="hybridMultilevel"/>
    <w:tmpl w:val="E57C7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53F30"/>
    <w:multiLevelType w:val="hybridMultilevel"/>
    <w:tmpl w:val="AF00F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36C1CDC"/>
    <w:multiLevelType w:val="hybridMultilevel"/>
    <w:tmpl w:val="C48E3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38D67A1"/>
    <w:multiLevelType w:val="hybridMultilevel"/>
    <w:tmpl w:val="B2CE1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752072F"/>
    <w:multiLevelType w:val="hybridMultilevel"/>
    <w:tmpl w:val="862015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8D50AE2"/>
    <w:multiLevelType w:val="hybridMultilevel"/>
    <w:tmpl w:val="5D921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A936A47"/>
    <w:multiLevelType w:val="hybridMultilevel"/>
    <w:tmpl w:val="D5D6F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22170"/>
    <w:multiLevelType w:val="hybridMultilevel"/>
    <w:tmpl w:val="8BF23A38"/>
    <w:lvl w:ilvl="0" w:tplc="FFFFFFFF">
      <w:start w:val="1"/>
      <w:numFmt w:val="upperRoman"/>
      <w:lvlText w:val="%1."/>
      <w:lvlJc w:val="left"/>
      <w:pPr>
        <w:tabs>
          <w:tab w:val="num" w:pos="1077"/>
        </w:tabs>
        <w:ind w:left="1077" w:hanging="1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5DA30286"/>
    <w:multiLevelType w:val="hybridMultilevel"/>
    <w:tmpl w:val="F1028E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1512FA7"/>
    <w:multiLevelType w:val="hybridMultilevel"/>
    <w:tmpl w:val="DAD6C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3E21762"/>
    <w:multiLevelType w:val="hybridMultilevel"/>
    <w:tmpl w:val="6BDEA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A567A2"/>
    <w:multiLevelType w:val="hybridMultilevel"/>
    <w:tmpl w:val="011AB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06E"/>
    <w:rsid w:val="00AD2318"/>
    <w:rsid w:val="00BF6428"/>
    <w:rsid w:val="00D0006E"/>
    <w:rsid w:val="00D85E64"/>
    <w:rsid w:val="00F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6E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006E"/>
    <w:pPr>
      <w:ind w:left="720"/>
      <w:contextualSpacing/>
    </w:pPr>
  </w:style>
  <w:style w:type="paragraph" w:styleId="Poprawka">
    <w:name w:val="Revision"/>
    <w:hidden/>
    <w:semiHidden/>
    <w:rsid w:val="00D0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2A87E5A5A654680D352C9879069A8" ma:contentTypeVersion="0" ma:contentTypeDescription="Utwórz nowy dokument." ma:contentTypeScope="" ma:versionID="9f98ef45d8000d4f083aabd68081f5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0DD21-3DFE-4ED2-A530-AA0CF179A8BC}"/>
</file>

<file path=customXml/itemProps2.xml><?xml version="1.0" encoding="utf-8"?>
<ds:datastoreItem xmlns:ds="http://schemas.openxmlformats.org/officeDocument/2006/customXml" ds:itemID="{06A1A733-B1C4-41D4-86EF-DB230EFE5FAC}"/>
</file>

<file path=customXml/itemProps3.xml><?xml version="1.0" encoding="utf-8"?>
<ds:datastoreItem xmlns:ds="http://schemas.openxmlformats.org/officeDocument/2006/customXml" ds:itemID="{C2923A54-8927-4273-9072-A1454F9EC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kuchcik</cp:lastModifiedBy>
  <cp:revision>2</cp:revision>
  <dcterms:created xsi:type="dcterms:W3CDTF">2021-01-14T21:55:00Z</dcterms:created>
  <dcterms:modified xsi:type="dcterms:W3CDTF">2021-01-14T21:55:00Z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0x010100F192A87E5A5A654680D352C9879069A8</vt:lpwstr>
  </property>
</Properties>
</file>