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C1" w:rsidRPr="00A42E7D" w:rsidRDefault="005A47E5" w:rsidP="00A42E7D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92F33"/>
          <w:lang w:eastAsia="pl-PL"/>
        </w:rPr>
        <w:t>1 jabłko i 30 sposobów – ćwiczymy kreatywność</w:t>
      </w:r>
    </w:p>
    <w:p w:rsidR="00910FC1" w:rsidRDefault="00910FC1" w:rsidP="00A42E7D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</w:p>
    <w:p w:rsidR="00A42E7D" w:rsidRPr="00A42E7D" w:rsidRDefault="00A42E7D" w:rsidP="00D44C66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lang w:eastAsia="pl-PL"/>
        </w:rPr>
        <w:t>Porozmawiaj z uczniami o kreatywności, wyjaśnij im pojęcia z nią związane, np.</w:t>
      </w:r>
    </w:p>
    <w:p w:rsidR="00A42E7D" w:rsidRPr="00A42E7D" w:rsidRDefault="00A42E7D" w:rsidP="00D44C66">
      <w:pPr>
        <w:pStyle w:val="NormalnyWeb"/>
        <w:shd w:val="clear" w:color="auto" w:fill="FFFFFF"/>
        <w:spacing w:beforeAutospacing="0" w:after="0" w:afterAutospacing="0"/>
        <w:jc w:val="both"/>
        <w:rPr>
          <w:color w:val="2C2B2B"/>
          <w:sz w:val="22"/>
          <w:szCs w:val="22"/>
        </w:rPr>
      </w:pPr>
      <w:r w:rsidRPr="00A42E7D">
        <w:rPr>
          <w:color w:val="2C2B2B"/>
          <w:sz w:val="22"/>
          <w:szCs w:val="22"/>
        </w:rPr>
        <w:t>W literaturze można spotkać wiele definicji nt. k</w:t>
      </w:r>
      <w:r>
        <w:rPr>
          <w:color w:val="2C2B2B"/>
          <w:sz w:val="22"/>
          <w:szCs w:val="22"/>
        </w:rPr>
        <w:t>reatywności. Poniżej</w:t>
      </w:r>
      <w:r w:rsidRPr="00A42E7D">
        <w:rPr>
          <w:color w:val="2C2B2B"/>
          <w:sz w:val="22"/>
          <w:szCs w:val="22"/>
        </w:rPr>
        <w:t xml:space="preserve"> kilka propozycji:</w:t>
      </w:r>
    </w:p>
    <w:p w:rsidR="00A42E7D" w:rsidRPr="00A42E7D" w:rsidRDefault="00A42E7D" w:rsidP="00D44C66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2C2B2B"/>
          <w:sz w:val="22"/>
          <w:szCs w:val="22"/>
        </w:rPr>
      </w:pPr>
      <w:r w:rsidRPr="00A42E7D">
        <w:rPr>
          <w:rStyle w:val="Pogrubienie"/>
          <w:color w:val="2C2B2B"/>
          <w:sz w:val="22"/>
          <w:szCs w:val="22"/>
        </w:rPr>
        <w:t>Kreatywność</w:t>
      </w:r>
      <w:r w:rsidRPr="00A42E7D">
        <w:rPr>
          <w:color w:val="2C2B2B"/>
          <w:sz w:val="22"/>
          <w:szCs w:val="22"/>
        </w:rPr>
        <w:t xml:space="preserve"> (postawa twórcza; od łac. </w:t>
      </w:r>
      <w:proofErr w:type="spellStart"/>
      <w:r w:rsidRPr="00A42E7D">
        <w:rPr>
          <w:color w:val="2C2B2B"/>
          <w:sz w:val="22"/>
          <w:szCs w:val="22"/>
        </w:rPr>
        <w:t>creatus</w:t>
      </w:r>
      <w:proofErr w:type="spellEnd"/>
      <w:r w:rsidRPr="00A42E7D">
        <w:rPr>
          <w:color w:val="2C2B2B"/>
          <w:sz w:val="22"/>
          <w:szCs w:val="22"/>
        </w:rPr>
        <w:t xml:space="preserve"> czyli twórczy) – proces umysłowy pociągający za sobą powstawanie nowych idei, koncepcji, lub nowych skojarzeń, powiązań </w:t>
      </w:r>
      <w:r w:rsidR="00D44C66">
        <w:rPr>
          <w:color w:val="2C2B2B"/>
          <w:sz w:val="22"/>
          <w:szCs w:val="22"/>
        </w:rPr>
        <w:t xml:space="preserve">     </w:t>
      </w:r>
      <w:r w:rsidRPr="00A42E7D">
        <w:rPr>
          <w:color w:val="2C2B2B"/>
          <w:sz w:val="22"/>
          <w:szCs w:val="22"/>
        </w:rPr>
        <w:t>z istniejącymi już ideami i koncepcjami.</w:t>
      </w:r>
    </w:p>
    <w:p w:rsidR="00A42E7D" w:rsidRPr="00A42E7D" w:rsidRDefault="00A42E7D" w:rsidP="00D44C66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2C2B2B"/>
          <w:sz w:val="22"/>
          <w:szCs w:val="22"/>
        </w:rPr>
      </w:pPr>
      <w:r w:rsidRPr="00A42E7D">
        <w:rPr>
          <w:rStyle w:val="Pogrubienie"/>
          <w:color w:val="2C2B2B"/>
          <w:sz w:val="22"/>
          <w:szCs w:val="22"/>
        </w:rPr>
        <w:t>Kreatywność</w:t>
      </w:r>
      <w:r w:rsidRPr="00A42E7D">
        <w:rPr>
          <w:color w:val="2C2B2B"/>
          <w:sz w:val="22"/>
          <w:szCs w:val="22"/>
        </w:rPr>
        <w:t> to takie widzenie rzeczy, które każdy inny także widzi i stworzenie takich związków, których nikt inny nie dostrzegł.</w:t>
      </w:r>
    </w:p>
    <w:p w:rsidR="00A42E7D" w:rsidRPr="00A42E7D" w:rsidRDefault="00A42E7D" w:rsidP="00D44C66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2C2B2B"/>
          <w:sz w:val="22"/>
          <w:szCs w:val="22"/>
        </w:rPr>
      </w:pPr>
      <w:r w:rsidRPr="00A42E7D">
        <w:rPr>
          <w:rStyle w:val="Pogrubienie"/>
          <w:color w:val="2C2B2B"/>
          <w:sz w:val="22"/>
          <w:szCs w:val="22"/>
        </w:rPr>
        <w:t>Kreatywność</w:t>
      </w:r>
      <w:r w:rsidRPr="00A42E7D">
        <w:rPr>
          <w:color w:val="2C2B2B"/>
          <w:sz w:val="22"/>
          <w:szCs w:val="22"/>
        </w:rPr>
        <w:t> jest wyrazem naszej niepowtarzalności.</w:t>
      </w:r>
    </w:p>
    <w:p w:rsidR="00A42E7D" w:rsidRPr="00A42E7D" w:rsidRDefault="00A42E7D" w:rsidP="00D44C66">
      <w:pPr>
        <w:pStyle w:val="NormalnyWeb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2C2B2B"/>
          <w:sz w:val="22"/>
          <w:szCs w:val="22"/>
        </w:rPr>
      </w:pPr>
      <w:r w:rsidRPr="00A42E7D">
        <w:rPr>
          <w:rStyle w:val="Pogrubienie"/>
          <w:color w:val="2C2B2B"/>
          <w:sz w:val="22"/>
          <w:szCs w:val="22"/>
        </w:rPr>
        <w:t>Myślenie kreatywne</w:t>
      </w:r>
      <w:r w:rsidRPr="00A42E7D">
        <w:rPr>
          <w:color w:val="2C2B2B"/>
          <w:sz w:val="22"/>
          <w:szCs w:val="22"/>
        </w:rPr>
        <w:t xml:space="preserve"> to myślenie prowadzące do uzyskania oryginalnych i stosownych rozwiązań. Alternatywna, bardziej codzienna definicja kreatywności mówi, że jest to </w:t>
      </w:r>
      <w:r w:rsidR="00D44C66">
        <w:rPr>
          <w:color w:val="2C2B2B"/>
          <w:sz w:val="22"/>
          <w:szCs w:val="22"/>
        </w:rPr>
        <w:t xml:space="preserve">            </w:t>
      </w:r>
      <w:r w:rsidRPr="00A42E7D">
        <w:rPr>
          <w:color w:val="2C2B2B"/>
          <w:sz w:val="22"/>
          <w:szCs w:val="22"/>
        </w:rPr>
        <w:t>po prostu zdolność tworzenia czegoś nowego.</w:t>
      </w:r>
    </w:p>
    <w:p w:rsidR="00A42E7D" w:rsidRDefault="00910FC1" w:rsidP="00D44C66">
      <w:pPr>
        <w:pStyle w:val="NormalnyWeb"/>
        <w:shd w:val="clear" w:color="auto" w:fill="FFFFFF"/>
        <w:spacing w:beforeAutospacing="0" w:after="0" w:afterAutospacing="0"/>
        <w:jc w:val="both"/>
        <w:rPr>
          <w:b/>
          <w:color w:val="2C2B2B"/>
          <w:sz w:val="22"/>
          <w:szCs w:val="22"/>
        </w:rPr>
      </w:pPr>
      <w:r w:rsidRPr="00A42E7D">
        <w:rPr>
          <w:color w:val="292F33"/>
          <w:sz w:val="22"/>
          <w:szCs w:val="22"/>
        </w:rPr>
        <w:br/>
      </w:r>
      <w:r w:rsidR="00A42E7D" w:rsidRPr="00A42E7D">
        <w:rPr>
          <w:b/>
          <w:color w:val="2C2B2B"/>
          <w:sz w:val="22"/>
          <w:szCs w:val="22"/>
        </w:rPr>
        <w:t>Cechy osoby kreatywnej:</w:t>
      </w:r>
    </w:p>
    <w:p w:rsidR="00A42E7D" w:rsidRPr="00A42E7D" w:rsidRDefault="00A42E7D" w:rsidP="00D44C66">
      <w:pPr>
        <w:pStyle w:val="NormalnyWeb"/>
        <w:shd w:val="clear" w:color="auto" w:fill="FFFFFF"/>
        <w:spacing w:beforeAutospacing="0" w:after="0" w:afterAutospacing="0"/>
        <w:jc w:val="both"/>
        <w:rPr>
          <w:b/>
          <w:color w:val="2C2B2B"/>
          <w:sz w:val="22"/>
          <w:szCs w:val="22"/>
        </w:rPr>
      </w:pPr>
    </w:p>
    <w:p w:rsidR="00A42E7D" w:rsidRPr="00A42E7D" w:rsidRDefault="00A42E7D" w:rsidP="00D44C66">
      <w:pPr>
        <w:numPr>
          <w:ilvl w:val="0"/>
          <w:numId w:val="1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Odwaga.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 Ludzie kreatywni podejmują się nowych zadań i są gotowi podjąć ryzyko postępu. </w:t>
      </w:r>
      <w:r w:rsidR="00D44C66">
        <w:rPr>
          <w:rFonts w:ascii="Times New Roman" w:eastAsia="Times New Roman" w:hAnsi="Times New Roman" w:cs="Times New Roman"/>
          <w:color w:val="2C2B2B"/>
          <w:lang w:eastAsia="pl-PL"/>
        </w:rPr>
        <w:t xml:space="preserve">        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Są ciekawi tego co może się wydarzyć. Richard </w:t>
      </w:r>
      <w:proofErr w:type="spellStart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L.Weaver</w:t>
      </w:r>
      <w:proofErr w:type="spellEnd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 II, Profesor na Bowling Greek </w:t>
      </w:r>
      <w:proofErr w:type="spellStart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University</w:t>
      </w:r>
      <w:proofErr w:type="spellEnd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 tak to wyraził:” Kreatywność oznacza gotowość wkroczenia na nowy teren”.</w:t>
      </w:r>
    </w:p>
    <w:p w:rsidR="00A42E7D" w:rsidRPr="00A42E7D" w:rsidRDefault="00A42E7D" w:rsidP="00D44C66">
      <w:pPr>
        <w:numPr>
          <w:ilvl w:val="0"/>
          <w:numId w:val="1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Siła przebicia. 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Ludzie kreatywni nie czują lęku przed wyrażaniem swoich myśli i uczuć. </w:t>
      </w:r>
      <w:r w:rsidR="00D44C66">
        <w:rPr>
          <w:rFonts w:ascii="Times New Roman" w:eastAsia="Times New Roman" w:hAnsi="Times New Roman" w:cs="Times New Roman"/>
          <w:color w:val="2C2B2B"/>
          <w:lang w:eastAsia="pl-PL"/>
        </w:rPr>
        <w:t xml:space="preserve">             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Są gotowi być sobą.. </w:t>
      </w:r>
      <w:proofErr w:type="spellStart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J.Twitchell</w:t>
      </w:r>
      <w:proofErr w:type="spellEnd"/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, finansowa doradczyni w Merrill-Lynch, pokonała swój lęk przed niezapowiedzianymi telefonami przez to jak salutowała kapitańską czapką. W ten sposób potraktowała jako przygodę to czego się bała i stała się najlepszym maklerem w Merrill- Lynch.</w:t>
      </w:r>
    </w:p>
    <w:p w:rsidR="00A42E7D" w:rsidRPr="00A42E7D" w:rsidRDefault="00A42E7D" w:rsidP="00D44C66">
      <w:pPr>
        <w:numPr>
          <w:ilvl w:val="0"/>
          <w:numId w:val="1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Humor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 xml:space="preserve"> – staje się częścią kreatywności. Gdy zdarzy nam się elementy całości nieoczekiwanie </w:t>
      </w:r>
      <w:r w:rsidR="00D44C66">
        <w:rPr>
          <w:rFonts w:ascii="Times New Roman" w:eastAsia="Times New Roman" w:hAnsi="Times New Roman" w:cs="Times New Roman"/>
          <w:color w:val="2C2B2B"/>
          <w:lang w:eastAsia="pl-PL"/>
        </w:rPr>
        <w:t xml:space="preserve">   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nie dopasować musimy ratować się humorem. Sensowne połączenie elementów to kreatywność.</w:t>
      </w:r>
    </w:p>
    <w:p w:rsidR="00A42E7D" w:rsidRPr="00A42E7D" w:rsidRDefault="00A42E7D" w:rsidP="00D44C66">
      <w:pPr>
        <w:numPr>
          <w:ilvl w:val="0"/>
          <w:numId w:val="1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Intuicja.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Ludzie kreatywni wiedzą, że intuicja jest ważną częścią składową ich osobowości. Wiedzą, że intuicja jest umiejętnością ich prawej półkuli mózgu, której nie posiada lewa półkula.</w:t>
      </w:r>
    </w:p>
    <w:p w:rsidR="00A42E7D" w:rsidRPr="00A42E7D" w:rsidRDefault="00A42E7D" w:rsidP="00D44C66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color w:val="2C2B2B"/>
          <w:lang w:eastAsia="pl-PL"/>
        </w:rPr>
        <w:t>Jako uzupełnienie ww. cech można dodać: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Dążenie do </w:t>
      </w: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wprowadzenia porządku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w sytuacje pełne chaosu.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Zainteresowanie niestereotypowymi problemami i ich </w:t>
      </w: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niestereotypowym rozwiązaniem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.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Zdolność do tworzenia </w:t>
      </w: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nowych powiązań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i stawianie nowych pytań.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Umiejętność wypróbowywania </w:t>
      </w: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nowych pomysłów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i ich oceniania.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Dążenie do</w:t>
      </w: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 rozszerzania granic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swoich własnych kompetencji.</w:t>
      </w:r>
    </w:p>
    <w:p w:rsidR="00A42E7D" w:rsidRPr="00A42E7D" w:rsidRDefault="00A42E7D" w:rsidP="00D44C66">
      <w:pPr>
        <w:numPr>
          <w:ilvl w:val="0"/>
          <w:numId w:val="2"/>
        </w:numPr>
        <w:shd w:val="clear" w:color="auto" w:fill="FFFFFF"/>
        <w:spacing w:after="70" w:line="240" w:lineRule="auto"/>
        <w:ind w:left="300"/>
        <w:jc w:val="both"/>
        <w:rPr>
          <w:rFonts w:ascii="Times New Roman" w:eastAsia="Times New Roman" w:hAnsi="Times New Roman" w:cs="Times New Roman"/>
          <w:color w:val="2C2B2B"/>
          <w:lang w:eastAsia="pl-PL"/>
        </w:rPr>
      </w:pPr>
      <w:r w:rsidRPr="00A42E7D">
        <w:rPr>
          <w:rFonts w:ascii="Times New Roman" w:eastAsia="Times New Roman" w:hAnsi="Times New Roman" w:cs="Times New Roman"/>
          <w:b/>
          <w:bCs/>
          <w:color w:val="2C2B2B"/>
          <w:lang w:eastAsia="pl-PL"/>
        </w:rPr>
        <w:t>Motywowanie siebie</w:t>
      </w:r>
      <w:r w:rsidRPr="00A42E7D">
        <w:rPr>
          <w:rFonts w:ascii="Times New Roman" w:eastAsia="Times New Roman" w:hAnsi="Times New Roman" w:cs="Times New Roman"/>
          <w:color w:val="2C2B2B"/>
          <w:lang w:eastAsia="pl-PL"/>
        </w:rPr>
        <w:t> przez sam problem czy nowe zadanie zamiast oczekiwania zewnętrznych gratyfikacji (pieniądze, tytuł czy uznanie.)</w:t>
      </w:r>
    </w:p>
    <w:p w:rsidR="00910FC1" w:rsidRDefault="00910FC1" w:rsidP="00D44C66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 w:rsidRPr="00A42E7D">
        <w:rPr>
          <w:rFonts w:ascii="Times New Roman" w:eastAsia="Times New Roman" w:hAnsi="Times New Roman" w:cs="Times New Roman"/>
          <w:color w:val="292F33"/>
          <w:lang w:eastAsia="pl-PL"/>
        </w:rPr>
        <w:br/>
        <w:t xml:space="preserve">Podziel uczniów na kilkuosobowe zespoły i każdej grupie </w:t>
      </w:r>
      <w:r w:rsidR="00A42E7D">
        <w:rPr>
          <w:rFonts w:ascii="Times New Roman" w:eastAsia="Times New Roman" w:hAnsi="Times New Roman" w:cs="Times New Roman"/>
          <w:color w:val="292F33"/>
          <w:lang w:eastAsia="pl-PL"/>
        </w:rPr>
        <w:t>„</w:t>
      </w:r>
      <w:r w:rsidRPr="00A42E7D">
        <w:rPr>
          <w:rFonts w:ascii="Times New Roman" w:eastAsia="Times New Roman" w:hAnsi="Times New Roman" w:cs="Times New Roman"/>
          <w:color w:val="292F33"/>
          <w:lang w:eastAsia="pl-PL"/>
        </w:rPr>
        <w:t>przydziel</w:t>
      </w:r>
      <w:r w:rsidR="00A42E7D">
        <w:rPr>
          <w:rFonts w:ascii="Times New Roman" w:eastAsia="Times New Roman" w:hAnsi="Times New Roman" w:cs="Times New Roman"/>
          <w:color w:val="292F33"/>
          <w:lang w:eastAsia="pl-PL"/>
        </w:rPr>
        <w:t>”</w:t>
      </w:r>
      <w:r w:rsidRP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 jeden arkusz A3.</w:t>
      </w:r>
      <w:r w:rsidR="00A42E7D" w:rsidRP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 Wyślij </w:t>
      </w:r>
      <w:r w:rsid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          </w:t>
      </w:r>
      <w:r w:rsidR="00A42E7D" w:rsidRP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go uczniom albo niech pobiorą go tu </w:t>
      </w:r>
      <w:hyperlink r:id="rId5" w:history="1">
        <w:r w:rsidR="00A42E7D" w:rsidRPr="00A42E7D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file:///C:/Users/dy/Downloads/fetch.webp</w:t>
        </w:r>
      </w:hyperlink>
      <w:r w:rsidR="00A42E7D">
        <w:rPr>
          <w:rFonts w:ascii="Times New Roman" w:eastAsia="Times New Roman" w:hAnsi="Times New Roman" w:cs="Times New Roman"/>
          <w:color w:val="292F33"/>
          <w:lang w:eastAsia="pl-PL"/>
        </w:rPr>
        <w:br/>
        <w:t>Włącz stoper na 5</w:t>
      </w:r>
      <w:r w:rsidRP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 minuty. Zadaniem uczniów jest narysowanie jak największej liczby skojarzeń </w:t>
      </w:r>
      <w:r w:rsidR="00A42E7D">
        <w:rPr>
          <w:rFonts w:ascii="Times New Roman" w:eastAsia="Times New Roman" w:hAnsi="Times New Roman" w:cs="Times New Roman"/>
          <w:color w:val="292F33"/>
          <w:lang w:eastAsia="pl-PL"/>
        </w:rPr>
        <w:t xml:space="preserve">         </w:t>
      </w:r>
      <w:r w:rsidRPr="00A42E7D">
        <w:rPr>
          <w:rFonts w:ascii="Times New Roman" w:eastAsia="Times New Roman" w:hAnsi="Times New Roman" w:cs="Times New Roman"/>
          <w:color w:val="292F33"/>
          <w:lang w:eastAsia="pl-PL"/>
        </w:rPr>
        <w:t>z jabłkiem w kolejnych kwadratach w zadanym czasie.</w:t>
      </w:r>
    </w:p>
    <w:p w:rsidR="00A42E7D" w:rsidRPr="00A42E7D" w:rsidRDefault="00A42E7D" w:rsidP="00A42E7D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</w:p>
    <w:p w:rsidR="009F3000" w:rsidRPr="00A42E7D" w:rsidRDefault="00A42E7D" w:rsidP="00A42E7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92F33"/>
          <w:lang w:eastAsia="pl-PL"/>
        </w:rPr>
        <w:t>Kreatywnej zabawy!</w:t>
      </w:r>
    </w:p>
    <w:sectPr w:rsidR="009F3000" w:rsidRPr="00A42E7D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DC6"/>
    <w:multiLevelType w:val="multilevel"/>
    <w:tmpl w:val="F2B2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4EA5"/>
    <w:multiLevelType w:val="multilevel"/>
    <w:tmpl w:val="874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057EB"/>
    <w:multiLevelType w:val="hybridMultilevel"/>
    <w:tmpl w:val="340C17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FC1"/>
    <w:rsid w:val="005A47E5"/>
    <w:rsid w:val="005A60A2"/>
    <w:rsid w:val="00864E23"/>
    <w:rsid w:val="00910FC1"/>
    <w:rsid w:val="009F3000"/>
    <w:rsid w:val="00A42E7D"/>
    <w:rsid w:val="00D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4">
    <w:name w:val="heading 4"/>
    <w:basedOn w:val="Normalny"/>
    <w:link w:val="Nagwek4Znak"/>
    <w:uiPriority w:val="9"/>
    <w:qFormat/>
    <w:rsid w:val="00910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0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0F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dy/Downloads/fetch.we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4</cp:revision>
  <dcterms:created xsi:type="dcterms:W3CDTF">2020-12-10T06:01:00Z</dcterms:created>
  <dcterms:modified xsi:type="dcterms:W3CDTF">2020-12-10T07:02:00Z</dcterms:modified>
</cp:coreProperties>
</file>